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-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класс/ Со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EF1A46" w:rsidRDefault="00EF1A46" w:rsidP="00EF1A4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250C3" w:rsidRPr="009250C3" w:rsidRDefault="009250C3" w:rsidP="00EF1A46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9250C3">
        <w:rPr>
          <w:b/>
          <w:bCs/>
          <w:color w:val="000000"/>
          <w:kern w:val="36"/>
          <w:sz w:val="28"/>
          <w:szCs w:val="28"/>
        </w:rPr>
        <w:t>Фонд оценочных средств</w:t>
      </w:r>
      <w:r w:rsidR="00EF1A46">
        <w:rPr>
          <w:b/>
          <w:bCs/>
          <w:color w:val="000000"/>
          <w:kern w:val="36"/>
          <w:sz w:val="28"/>
          <w:szCs w:val="28"/>
        </w:rPr>
        <w:t xml:space="preserve"> </w:t>
      </w:r>
      <w:r w:rsidRPr="009250C3">
        <w:rPr>
          <w:b/>
          <w:bCs/>
          <w:color w:val="000000"/>
          <w:kern w:val="36"/>
          <w:sz w:val="28"/>
          <w:szCs w:val="28"/>
        </w:rPr>
        <w:t>по предмету «Литературное чтение», 2 класс.</w:t>
      </w:r>
    </w:p>
    <w:p w:rsidR="009250C3" w:rsidRPr="009250C3" w:rsidRDefault="009250C3" w:rsidP="00C93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C42" w:rsidRPr="00550C0F" w:rsidRDefault="0048639F" w:rsidP="009250C3">
      <w:pPr>
        <w:pStyle w:val="a6"/>
        <w:numPr>
          <w:ilvl w:val="0"/>
          <w:numId w:val="3"/>
        </w:numPr>
        <w:rPr>
          <w:sz w:val="28"/>
          <w:szCs w:val="28"/>
        </w:rPr>
      </w:pPr>
      <w:r w:rsidRPr="00550C0F">
        <w:rPr>
          <w:b/>
          <w:sz w:val="28"/>
          <w:szCs w:val="28"/>
        </w:rPr>
        <w:t>Контрольное тестирование за 1 четверть. 2 класс.</w:t>
      </w:r>
    </w:p>
    <w:p w:rsidR="00EF1A46" w:rsidRPr="00550C0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К какой сказке относится пословица: Робкого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Б. Не стыдно не знать, </w:t>
      </w:r>
      <w:r w:rsidR="00F300A5" w:rsidRPr="00550C0F">
        <w:rPr>
          <w:rFonts w:ascii="Times New Roman" w:eastAsia="Times New Roman" w:hAnsi="Times New Roman" w:cs="Times New Roman"/>
          <w:sz w:val="28"/>
          <w:szCs w:val="28"/>
        </w:rPr>
        <w:t>стыдно не</w:t>
      </w: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Ответы: 1.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б  2</w:t>
      </w:r>
      <w:proofErr w:type="gramEnd"/>
      <w:r w:rsidRPr="00550C0F">
        <w:rPr>
          <w:rFonts w:ascii="Times New Roman" w:eastAsia="Times New Roman" w:hAnsi="Times New Roman" w:cs="Times New Roman"/>
          <w:sz w:val="28"/>
          <w:szCs w:val="28"/>
        </w:rPr>
        <w:t>. а  3. в  4. а  5. б  6. а  7. а, в  8. в  9. в  10. в 11. в</w:t>
      </w:r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B6568F" w:rsidP="00B6568F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(106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lastRenderedPageBreak/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(112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2.Подбери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тащат.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AA1688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F300A5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тексты</w:t>
      </w:r>
      <w:r w:rsidR="00B6568F"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охотничьи, ездовые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поводыри для слепых. Они охраняют дом и помогают пастухам пасти скот.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У них чуткий нюх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прекрасный слух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Собаки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хорошие и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преданные друзья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Люди вывели много разных пород собак.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из них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известны - овчарка, пудель, такса, бульдог, доберман.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Дети очень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любят играть с котятами, брать их на руки, ласкать. Но кошки не любят сидеть на месте. 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 Кошки – хищные животные, </w:t>
      </w:r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родственницы </w:t>
      </w:r>
      <w:proofErr w:type="gramStart"/>
      <w:r w:rsidR="00F300A5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львов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Многие люди с </w:t>
      </w:r>
      <w:bookmarkStart w:id="0" w:name="_GoBack"/>
      <w:bookmarkEnd w:id="0"/>
      <w:r w:rsidR="00AA1688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удовольствием </w:t>
      </w:r>
      <w:proofErr w:type="gramStart"/>
      <w:r w:rsidR="00AA1688"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заводят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дома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Напиши  в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охраняют дом и помогают пастухам пасти скот.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люди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Охотничьими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считаются  собаки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которые...                                                                               1)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охраняют  дом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              2) перевозят людей;           3) помогают на охоте.                                           № 5. Как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ты  понимаешь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выражение: «поводыри для  слепых»?                                                                                            1) собаки,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 указывают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поить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молоком;   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2) гулять с ними;     3) играть, брать на руки, ласкать.                                   № 8.  Выбери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лишнее  слово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proofErr w:type="gramEnd"/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брали  воду  из  колодца.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Подошла  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ним третья.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  старенький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А  мой  поёт,  как  соловей.  Ни  у  кого  голоса  такого  нет, –  говорит  другая.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же ты  про  своего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  сказать? – говорит женщина. – Ничего  в  нём  особенного  нету.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Вот  набрали  женщины  полные  вёдра  и  пошли.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А  старичок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  ними.  Идут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женщины,  останавливаются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,  плещется  вода,  ломит  спину.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  навстречу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  мальчика  выбегают.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 через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голову  кувыркается, колесом  ходит  – любуются  им женщины.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поёт, соловьём  заливается – заслушались  его  женщины. А третий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  матери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Спрашивают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Откуда  женщины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из  колодца</w:t>
      </w:r>
      <w:proofErr w:type="gramEnd"/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 xml:space="preserve">№ 3.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отличился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хорошо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5. </w:t>
      </w:r>
      <w:proofErr w:type="gramStart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Спиши  предложение</w:t>
      </w:r>
      <w:proofErr w:type="gramEnd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сделал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7.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  можно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)  заботливый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Какой  вопрос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Чему  учит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12.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Раздели  текст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тестирование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End"/>
      <w:r w:rsidRPr="00225C0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</w:t>
      </w:r>
      <w:proofErr w:type="gramEnd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 xml:space="preserve">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цветные  карандаши.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Однажды  к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стол  коробку  с  карандашами.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Там  было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А  где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же  остальные? — спросил Витя.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пожал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Да  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потеряла… А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Но  ведь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ты  сам  остался  без  карандашей! — удивился  товарищ. 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Разве  они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Нет,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очень  нужны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>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Всё  равно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ты  кому-нибудь  отдашь, так  уж  лучше  дай  мне.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меня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Ну, бери…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  уж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 xml:space="preserve">№ 3. Сколько карандашей в коробке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Коли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6. Кто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взял  у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Коли чёрный и жёлтый карандаши? 1) 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Витя;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Коле;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Были  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11. Правильно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ли  поступил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Прочитай </w:t>
      </w:r>
      <w:proofErr w:type="gramStart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рассказ  Д.</w:t>
      </w:r>
      <w:proofErr w:type="gramEnd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Раз  иду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я мимо оврага  и  слышу: кто – то  в  овраге  жалобно скулит.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овраг  и  вижу крошечного  щеночка. Когда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подошёл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  щенку, он  ещё  жалобнее  стал плакать.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ещё слепенький.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Кожа  на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нём сморщилась.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дрожал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Принёс  я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домой  и  выпросил у матери молочка.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Налил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миску и поставил  щенку.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Но  щенок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не  видит молоко и тычется  во все стороны головой. Мать сунула щенка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мордочкой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молоко и  подержала немного.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подружился  с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моей собачкой, поил  и кормил её.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1. Допиши предложения.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 нашёл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 в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proofErr w:type="gramEnd"/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2.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собачку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Мама  нашла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Какой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щенок?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Подчеркни  подходящие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слова.                              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Крупный,  крошечный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Выпиши  из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Запиши  по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Спустился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  овраг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Добрый,   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                                                                                                         3)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                                                                          № 9.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Составь  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A1688"/>
    <w:rsid w:val="00AC7ACC"/>
    <w:rsid w:val="00AE3DAC"/>
    <w:rsid w:val="00B6568F"/>
    <w:rsid w:val="00B835D4"/>
    <w:rsid w:val="00C27912"/>
    <w:rsid w:val="00C93535"/>
    <w:rsid w:val="00D41C42"/>
    <w:rsid w:val="00E42E55"/>
    <w:rsid w:val="00E57F3F"/>
    <w:rsid w:val="00EA6B91"/>
    <w:rsid w:val="00EF1A46"/>
    <w:rsid w:val="00F300A5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  <w15:docId w15:val="{D950A854-8AB6-44C0-BCC6-11240B33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11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admin-10</cp:lastModifiedBy>
  <cp:revision>26</cp:revision>
  <cp:lastPrinted>2018-10-23T13:50:00Z</cp:lastPrinted>
  <dcterms:created xsi:type="dcterms:W3CDTF">2018-10-22T18:04:00Z</dcterms:created>
  <dcterms:modified xsi:type="dcterms:W3CDTF">2023-09-15T07:29:00Z</dcterms:modified>
</cp:coreProperties>
</file>